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10A" w:rsidRDefault="0047010A" w:rsidP="000614D4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B617A">
        <w:rPr>
          <w:rFonts w:ascii="Times New Roman" w:hAnsi="Times New Roman"/>
          <w:sz w:val="28"/>
          <w:szCs w:val="28"/>
        </w:rPr>
        <w:t>Уважаемые коллеги!</w:t>
      </w:r>
    </w:p>
    <w:p w:rsidR="0047010A" w:rsidRPr="000B617A" w:rsidRDefault="0047010A" w:rsidP="000614D4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B617A">
        <w:rPr>
          <w:rFonts w:ascii="Times New Roman" w:hAnsi="Times New Roman"/>
          <w:sz w:val="28"/>
          <w:szCs w:val="28"/>
        </w:rPr>
        <w:t xml:space="preserve">Тематика </w:t>
      </w:r>
      <w:r>
        <w:rPr>
          <w:rFonts w:ascii="Times New Roman" w:hAnsi="Times New Roman"/>
          <w:sz w:val="28"/>
          <w:szCs w:val="28"/>
        </w:rPr>
        <w:t xml:space="preserve">и объем </w:t>
      </w:r>
      <w:r w:rsidRPr="000B617A">
        <w:rPr>
          <w:rFonts w:ascii="Times New Roman" w:hAnsi="Times New Roman"/>
          <w:sz w:val="28"/>
          <w:szCs w:val="28"/>
        </w:rPr>
        <w:t>подготовки и переподготовки в рамках проект</w:t>
      </w:r>
      <w:r>
        <w:rPr>
          <w:rFonts w:ascii="Times New Roman" w:hAnsi="Times New Roman"/>
          <w:sz w:val="28"/>
          <w:szCs w:val="28"/>
        </w:rPr>
        <w:t xml:space="preserve">а варьируется в зависимости от </w:t>
      </w:r>
      <w:r w:rsidRPr="000B617A">
        <w:rPr>
          <w:rFonts w:ascii="Times New Roman" w:hAnsi="Times New Roman"/>
          <w:sz w:val="28"/>
          <w:szCs w:val="28"/>
        </w:rPr>
        <w:t>профиля деятельности предприятия</w:t>
      </w:r>
      <w:r>
        <w:rPr>
          <w:rFonts w:ascii="Times New Roman" w:hAnsi="Times New Roman"/>
          <w:sz w:val="28"/>
          <w:szCs w:val="28"/>
        </w:rPr>
        <w:t xml:space="preserve"> и внутренней стратегии его развития, профессионального у</w:t>
      </w:r>
      <w:r w:rsidRPr="000B617A">
        <w:rPr>
          <w:rFonts w:ascii="Times New Roman" w:hAnsi="Times New Roman"/>
          <w:sz w:val="28"/>
          <w:szCs w:val="28"/>
        </w:rPr>
        <w:t xml:space="preserve">ровня </w:t>
      </w:r>
      <w:r>
        <w:rPr>
          <w:rFonts w:ascii="Times New Roman" w:hAnsi="Times New Roman"/>
          <w:sz w:val="28"/>
          <w:szCs w:val="28"/>
        </w:rPr>
        <w:t xml:space="preserve">и квалификация </w:t>
      </w:r>
      <w:r w:rsidRPr="000B617A">
        <w:rPr>
          <w:rFonts w:ascii="Times New Roman" w:hAnsi="Times New Roman"/>
          <w:sz w:val="28"/>
          <w:szCs w:val="28"/>
        </w:rPr>
        <w:t>слушателей</w:t>
      </w:r>
      <w:r>
        <w:rPr>
          <w:rFonts w:ascii="Times New Roman" w:hAnsi="Times New Roman"/>
          <w:sz w:val="28"/>
          <w:szCs w:val="28"/>
        </w:rPr>
        <w:t xml:space="preserve"> и разрабатываются совместно с предприятием-заказчиком.</w:t>
      </w:r>
    </w:p>
    <w:p w:rsidR="0047010A" w:rsidRDefault="0047010A" w:rsidP="000614D4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Окончательно программа и формат подготовки,  утверждаются в качестве приложения к договору о сотрудничестве между предприятием-заказчиком и исполнителем - ТГПУ.</w:t>
      </w:r>
    </w:p>
    <w:p w:rsidR="0047010A" w:rsidRDefault="0047010A" w:rsidP="000614D4">
      <w:pPr>
        <w:pStyle w:val="ListParagraph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примера приводим наиболее актуальные и востребованные направления подготовки в рамках проекта по состоянию на сегодняшний день.</w:t>
      </w:r>
    </w:p>
    <w:p w:rsidR="0047010A" w:rsidRDefault="0047010A" w:rsidP="00471B3F">
      <w:pPr>
        <w:pStyle w:val="ListParagraph"/>
        <w:spacing w:after="0" w:line="360" w:lineRule="auto"/>
        <w:ind w:left="284" w:firstLine="284"/>
        <w:rPr>
          <w:rFonts w:ascii="Times New Roman" w:hAnsi="Times New Roman"/>
          <w:sz w:val="28"/>
          <w:szCs w:val="28"/>
        </w:rPr>
      </w:pPr>
    </w:p>
    <w:p w:rsidR="0047010A" w:rsidRPr="00E90091" w:rsidRDefault="0047010A" w:rsidP="00471B3F">
      <w:pPr>
        <w:pStyle w:val="ListParagraph"/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Менеджмент.</w:t>
      </w:r>
      <w:r w:rsidRPr="00E9009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 xml:space="preserve">Основы менеджмента (управление персоналом, </w:t>
      </w:r>
      <w:r w:rsidRPr="00E90091">
        <w:rPr>
          <w:rFonts w:ascii="Times New Roman" w:hAnsi="Times New Roman"/>
          <w:bCs/>
          <w:sz w:val="28"/>
          <w:szCs w:val="28"/>
        </w:rPr>
        <w:t>организация труда</w:t>
      </w:r>
      <w:r w:rsidRPr="00E90091">
        <w:rPr>
          <w:rFonts w:ascii="Times New Roman" w:hAnsi="Times New Roman"/>
          <w:bCs/>
          <w:color w:val="000000"/>
          <w:sz w:val="28"/>
          <w:szCs w:val="28"/>
        </w:rPr>
        <w:t>, целеполагание</w:t>
      </w:r>
      <w:r w:rsidRPr="00E90091">
        <w:rPr>
          <w:rFonts w:ascii="Times New Roman" w:hAnsi="Times New Roman"/>
          <w:bCs/>
          <w:sz w:val="28"/>
          <w:szCs w:val="28"/>
        </w:rPr>
        <w:t>)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outlineLvl w:val="0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Стратегический менеджмент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Управленческий менеджмент.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Операционный менеджмент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outlineLvl w:val="0"/>
        <w:rPr>
          <w:rFonts w:ascii="Times New Roman" w:hAnsi="Times New Roman"/>
          <w:bCs/>
          <w:sz w:val="28"/>
          <w:szCs w:val="28"/>
        </w:rPr>
      </w:pPr>
      <w:r w:rsidRPr="00E90091">
        <w:rPr>
          <w:rFonts w:ascii="Times New Roman" w:hAnsi="Times New Roman"/>
          <w:bCs/>
          <w:sz w:val="28"/>
          <w:szCs w:val="28"/>
        </w:rPr>
        <w:t>Финансовый менеджмент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E90091">
        <w:rPr>
          <w:rFonts w:ascii="Times New Roman" w:hAnsi="Times New Roman"/>
          <w:bCs/>
          <w:color w:val="000000"/>
          <w:sz w:val="28"/>
          <w:szCs w:val="28"/>
        </w:rPr>
        <w:t>Менеджмент для руководителей среднего звена.</w:t>
      </w:r>
      <w:r w:rsidRPr="00E90091">
        <w:rPr>
          <w:rFonts w:ascii="Times New Roman" w:hAnsi="Times New Roman"/>
          <w:sz w:val="28"/>
          <w:szCs w:val="28"/>
        </w:rPr>
        <w:t xml:space="preserve"> (Система материального и нематериального стимулирования на основе стратегических целей и ключевых показателей).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outlineLvl w:val="0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bCs/>
          <w:sz w:val="28"/>
          <w:szCs w:val="28"/>
        </w:rPr>
        <w:t>Управление проектами</w:t>
      </w:r>
      <w:r w:rsidRPr="00E9009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E90091">
        <w:rPr>
          <w:rFonts w:ascii="Times New Roman" w:hAnsi="Times New Roman"/>
          <w:bCs/>
          <w:sz w:val="28"/>
          <w:szCs w:val="28"/>
        </w:rPr>
        <w:t>Управление содержанием,  организацией,</w:t>
      </w:r>
      <w:r w:rsidRPr="00E90091">
        <w:rPr>
          <w:rFonts w:ascii="Times New Roman" w:hAnsi="Times New Roman"/>
          <w:sz w:val="28"/>
          <w:szCs w:val="28"/>
        </w:rPr>
        <w:t xml:space="preserve"> ресурсами, качеством и стоимостью проекта).</w:t>
      </w:r>
    </w:p>
    <w:p w:rsidR="0047010A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color w:val="000000"/>
          <w:sz w:val="28"/>
          <w:szCs w:val="28"/>
        </w:rPr>
        <w:t>Экономика предприятия. (способы минимизации издержек и оптимизации производства. Практические аспекты внедрения бережливого производства).</w:t>
      </w:r>
    </w:p>
    <w:p w:rsidR="0047010A" w:rsidRPr="00E90091" w:rsidRDefault="0047010A" w:rsidP="00A30D75">
      <w:pPr>
        <w:pStyle w:val="ListParagraph"/>
        <w:numPr>
          <w:ilvl w:val="0"/>
          <w:numId w:val="2"/>
        </w:numPr>
        <w:tabs>
          <w:tab w:val="clear" w:pos="1080"/>
        </w:tabs>
        <w:suppressAutoHyphens/>
        <w:spacing w:before="240" w:after="240" w:line="36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B059FE">
        <w:rPr>
          <w:rFonts w:ascii="Times New Roman" w:hAnsi="Times New Roman"/>
          <w:b/>
          <w:color w:val="000000"/>
          <w:sz w:val="28"/>
          <w:szCs w:val="28"/>
        </w:rPr>
        <w:t>Бухгалтерский учет в программе 1С</w:t>
      </w:r>
      <w:r>
        <w:rPr>
          <w:rFonts w:ascii="Times New Roman" w:hAnsi="Times New Roman"/>
          <w:color w:val="000000"/>
          <w:sz w:val="28"/>
          <w:szCs w:val="28"/>
        </w:rPr>
        <w:t xml:space="preserve"> (Ведение бухгалтерского учета, складской и торговый учет, налоговый учет в 1С)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Персональный менеджмент и управление деловой карьерой</w:t>
      </w:r>
      <w:r w:rsidRPr="00E90091">
        <w:rPr>
          <w:rFonts w:ascii="Times New Roman" w:hAnsi="Times New Roman"/>
          <w:sz w:val="28"/>
          <w:szCs w:val="28"/>
        </w:rPr>
        <w:t xml:space="preserve"> (п</w:t>
      </w:r>
      <w:r w:rsidRPr="00E90091">
        <w:rPr>
          <w:rFonts w:ascii="Times New Roman" w:hAnsi="Times New Roman"/>
          <w:color w:val="000000"/>
          <w:sz w:val="28"/>
          <w:szCs w:val="28"/>
        </w:rPr>
        <w:t>остановка целей и критерии их достижения, тайм-менеджмент, деловые коммуникации, организационная культура)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Планирование.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Финансовое планирование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Планирование затрат при исполнении ГОЗ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Планирование, контроль и анализ показателей эффективности предприятия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pacing w:after="240" w:line="360" w:lineRule="auto"/>
        <w:ind w:left="567" w:firstLine="284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sz w:val="28"/>
          <w:szCs w:val="28"/>
        </w:rPr>
        <w:t>Разработка и реализация бизнес-плана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Подготовка и оценка инвестиционных проектов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Финансовый анализ деятельности предприятия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Возможность использования данных бухгалтерского учета для  целей планирования и анализа, калькуляции себестоимости продукции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rPr>
          <w:rFonts w:ascii="Times New Roman" w:hAnsi="Times New Roman"/>
          <w:b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Планирование и внедрение новых производств и изделий на предприятии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bCs/>
          <w:sz w:val="28"/>
          <w:szCs w:val="28"/>
        </w:rPr>
        <w:t xml:space="preserve">Развитие профессиональной компетентности в области информационных технологий 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Изучение современных информационно-коммуникационных технологий. Операционная система Microsoft Windows"</w:t>
      </w:r>
      <w:r w:rsidRPr="00E90091">
        <w:rPr>
          <w:rFonts w:ascii="Times New Roman" w:hAnsi="Times New Roman"/>
          <w:color w:val="000000"/>
          <w:sz w:val="28"/>
          <w:szCs w:val="28"/>
        </w:rPr>
        <w:t>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Изучение современных информационно-коммуникационных технологий. Текстовый процессор Microsoft Office Word"</w:t>
      </w:r>
      <w:r w:rsidRPr="00E90091">
        <w:rPr>
          <w:rFonts w:ascii="Times New Roman" w:hAnsi="Times New Roman"/>
          <w:sz w:val="28"/>
          <w:szCs w:val="28"/>
        </w:rPr>
        <w:t>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rPr>
          <w:rFonts w:ascii="Times New Roman" w:hAnsi="Times New Roman"/>
          <w:sz w:val="28"/>
          <w:szCs w:val="28"/>
          <w:lang w:val="en-US"/>
        </w:rPr>
      </w:pP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Изучение современных информационно-коммуникационных технологий. Табличный</w:t>
      </w: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</w:t>
      </w: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процессор</w:t>
      </w: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  <w:lang w:val="en-US"/>
        </w:rPr>
        <w:t xml:space="preserve"> Microsoft Office Excel</w:t>
      </w:r>
      <w:r w:rsidRPr="00E90091">
        <w:rPr>
          <w:rFonts w:ascii="Times New Roman" w:hAnsi="Times New Roman"/>
          <w:sz w:val="28"/>
          <w:szCs w:val="28"/>
          <w:lang w:val="en-US"/>
        </w:rPr>
        <w:t>.</w:t>
      </w:r>
    </w:p>
    <w:p w:rsidR="0047010A" w:rsidRPr="00E90091" w:rsidRDefault="0047010A" w:rsidP="00471B3F">
      <w:pPr>
        <w:pStyle w:val="ListParagraph"/>
        <w:numPr>
          <w:ilvl w:val="1"/>
          <w:numId w:val="2"/>
        </w:numPr>
        <w:tabs>
          <w:tab w:val="clear" w:pos="1800"/>
        </w:tabs>
        <w:suppressAutoHyphens/>
        <w:spacing w:after="24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color w:val="000000"/>
          <w:sz w:val="28"/>
          <w:szCs w:val="28"/>
          <w:shd w:val="clear" w:color="auto" w:fill="FDFDFD"/>
        </w:rPr>
        <w:t>Изучение современных информационно-коммуникационных технологий. Создание презентаций в программе Microsoft Office PowerPoint"</w:t>
      </w:r>
      <w:r w:rsidRPr="00E90091">
        <w:rPr>
          <w:rFonts w:ascii="Times New Roman" w:hAnsi="Times New Roman"/>
          <w:sz w:val="28"/>
          <w:szCs w:val="28"/>
        </w:rPr>
        <w:t>.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bCs/>
          <w:sz w:val="28"/>
          <w:szCs w:val="28"/>
        </w:rPr>
        <w:t>Экономика и информационные технологии и профессиональной деятельности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Теория и практика складской деятельности предприятия</w:t>
      </w:r>
      <w:r w:rsidRPr="00E90091">
        <w:rPr>
          <w:rFonts w:ascii="Times New Roman" w:hAnsi="Times New Roman"/>
          <w:sz w:val="28"/>
          <w:szCs w:val="28"/>
        </w:rPr>
        <w:t xml:space="preserve"> (организация складской деятельности предприятия, менеджмент для руководителей среднего звена, ц</w:t>
      </w:r>
      <w:r w:rsidRPr="00E90091">
        <w:rPr>
          <w:rFonts w:ascii="Times New Roman" w:hAnsi="Times New Roman"/>
          <w:color w:val="000000"/>
          <w:sz w:val="28"/>
          <w:szCs w:val="28"/>
        </w:rPr>
        <w:t>елеполагание).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Экономика в профессиональной деятельности</w:t>
      </w:r>
      <w:r w:rsidRPr="00E90091">
        <w:rPr>
          <w:rFonts w:ascii="Times New Roman" w:hAnsi="Times New Roman"/>
          <w:sz w:val="28"/>
          <w:szCs w:val="28"/>
        </w:rPr>
        <w:t xml:space="preserve"> (микроэкономика, макроэкономика, д</w:t>
      </w:r>
      <w:r w:rsidRPr="00E90091">
        <w:rPr>
          <w:rFonts w:ascii="Times New Roman" w:hAnsi="Times New Roman"/>
          <w:bCs/>
          <w:sz w:val="28"/>
          <w:szCs w:val="28"/>
        </w:rPr>
        <w:t>еньги, кредит, банки, э</w:t>
      </w:r>
      <w:r w:rsidRPr="00E90091">
        <w:rPr>
          <w:rFonts w:ascii="Times New Roman" w:hAnsi="Times New Roman"/>
          <w:bCs/>
          <w:color w:val="000000"/>
          <w:sz w:val="28"/>
          <w:szCs w:val="28"/>
        </w:rPr>
        <w:t>кономика организации)</w:t>
      </w:r>
      <w:r w:rsidRPr="00E900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E90091">
        <w:rPr>
          <w:rFonts w:ascii="Times New Roman" w:hAnsi="Times New Roman"/>
          <w:b/>
          <w:sz w:val="28"/>
          <w:szCs w:val="28"/>
        </w:rPr>
        <w:t>Финансовая грамотность</w:t>
      </w:r>
      <w:r w:rsidRPr="00E90091">
        <w:rPr>
          <w:rFonts w:ascii="Times New Roman" w:hAnsi="Times New Roman"/>
          <w:sz w:val="28"/>
          <w:szCs w:val="28"/>
        </w:rPr>
        <w:t xml:space="preserve"> (микроэкономика, макроэкономика, д</w:t>
      </w:r>
      <w:r w:rsidRPr="00E90091">
        <w:rPr>
          <w:rFonts w:ascii="Times New Roman" w:hAnsi="Times New Roman"/>
          <w:bCs/>
          <w:sz w:val="28"/>
          <w:szCs w:val="28"/>
        </w:rPr>
        <w:t>еньги, кредит, банки, налоги и налогообложение, ф</w:t>
      </w:r>
      <w:r w:rsidRPr="00E90091">
        <w:rPr>
          <w:rFonts w:ascii="Times New Roman" w:hAnsi="Times New Roman"/>
          <w:sz w:val="28"/>
          <w:szCs w:val="28"/>
          <w:shd w:val="clear" w:color="auto" w:fill="FDFDFD"/>
        </w:rPr>
        <w:t>инансы, финансовые расчеты).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Составление финансовой (бухгалтерской) отчетности</w:t>
      </w:r>
      <w:r w:rsidRPr="00E90091">
        <w:rPr>
          <w:rFonts w:ascii="Times New Roman" w:hAnsi="Times New Roman"/>
          <w:sz w:val="28"/>
          <w:szCs w:val="28"/>
        </w:rPr>
        <w:t xml:space="preserve"> (ф</w:t>
      </w:r>
      <w:r w:rsidRPr="00E90091">
        <w:rPr>
          <w:rFonts w:ascii="Times New Roman" w:hAnsi="Times New Roman"/>
          <w:color w:val="000000"/>
          <w:sz w:val="28"/>
          <w:szCs w:val="28"/>
        </w:rPr>
        <w:t>инансы</w:t>
      </w:r>
      <w:r w:rsidRPr="00E90091">
        <w:rPr>
          <w:rFonts w:ascii="Times New Roman" w:hAnsi="Times New Roman"/>
          <w:sz w:val="28"/>
          <w:szCs w:val="28"/>
        </w:rPr>
        <w:t xml:space="preserve"> , бухгалтерский финансовый учет, налоги и налогообложение, аудит, бюджетирование, анализ финансово-хозяйственной деятельности).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  <w:shd w:val="clear" w:color="auto" w:fill="FDFDFD"/>
        </w:rPr>
      </w:pPr>
      <w:r w:rsidRPr="00E90091">
        <w:rPr>
          <w:rFonts w:ascii="Times New Roman" w:hAnsi="Times New Roman"/>
          <w:b/>
          <w:sz w:val="28"/>
          <w:szCs w:val="28"/>
        </w:rPr>
        <w:t>Управление персоналом</w:t>
      </w:r>
      <w:r w:rsidRPr="00E90091">
        <w:rPr>
          <w:rFonts w:ascii="Times New Roman" w:hAnsi="Times New Roman"/>
          <w:sz w:val="28"/>
          <w:szCs w:val="28"/>
        </w:rPr>
        <w:t xml:space="preserve"> (менеджмент для руководителей среднего звена, управление персоналом на предприятии, внедрение современных подходов к управлению персоналом для повышения производительности труда, система материального и нематериального стимулирования на основе стратегических целей и ключевых показателей, ц</w:t>
      </w:r>
      <w:r w:rsidRPr="00E90091">
        <w:rPr>
          <w:rFonts w:ascii="Times New Roman" w:hAnsi="Times New Roman"/>
          <w:bCs/>
          <w:color w:val="000000"/>
          <w:sz w:val="28"/>
          <w:szCs w:val="28"/>
        </w:rPr>
        <w:t>елеполагание</w:t>
      </w:r>
      <w:r w:rsidRPr="00E90091">
        <w:rPr>
          <w:rFonts w:ascii="Times New Roman" w:hAnsi="Times New Roman"/>
          <w:sz w:val="28"/>
          <w:szCs w:val="28"/>
        </w:rPr>
        <w:t>)</w:t>
      </w:r>
    </w:p>
    <w:p w:rsidR="0047010A" w:rsidRPr="00E90091" w:rsidRDefault="0047010A" w:rsidP="00471B3F">
      <w:pPr>
        <w:numPr>
          <w:ilvl w:val="0"/>
          <w:numId w:val="2"/>
        </w:numPr>
        <w:tabs>
          <w:tab w:val="clear" w:pos="1080"/>
        </w:tabs>
        <w:spacing w:after="24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 xml:space="preserve">Управление проектами </w:t>
      </w:r>
      <w:r w:rsidRPr="00E90091">
        <w:rPr>
          <w:rFonts w:ascii="Times New Roman" w:hAnsi="Times New Roman"/>
          <w:sz w:val="28"/>
          <w:szCs w:val="28"/>
        </w:rPr>
        <w:t>(менеджмент для руководителей среднего звена, уп</w:t>
      </w:r>
      <w:r w:rsidRPr="00E90091">
        <w:rPr>
          <w:rFonts w:ascii="Times New Roman" w:hAnsi="Times New Roman"/>
          <w:bCs/>
          <w:sz w:val="28"/>
          <w:szCs w:val="28"/>
        </w:rPr>
        <w:t>равление содержанием,  организацией,</w:t>
      </w:r>
      <w:r w:rsidRPr="00E90091">
        <w:rPr>
          <w:rFonts w:ascii="Times New Roman" w:hAnsi="Times New Roman"/>
          <w:sz w:val="28"/>
          <w:szCs w:val="28"/>
        </w:rPr>
        <w:t xml:space="preserve"> ресурсами, качеством и стоимостью проекта, о</w:t>
      </w:r>
      <w:r w:rsidRPr="00E90091">
        <w:rPr>
          <w:rFonts w:ascii="Times New Roman" w:hAnsi="Times New Roman"/>
          <w:color w:val="000000"/>
          <w:sz w:val="28"/>
          <w:szCs w:val="28"/>
        </w:rPr>
        <w:t>сновы бережливого производства, с</w:t>
      </w:r>
      <w:r w:rsidRPr="00E90091">
        <w:rPr>
          <w:rFonts w:ascii="Times New Roman" w:hAnsi="Times New Roman"/>
          <w:sz w:val="28"/>
          <w:szCs w:val="28"/>
        </w:rPr>
        <w:t>истема материального и нематериального стимулирования на основе стратегических целей и ключевых показателей).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Управление качеством</w:t>
      </w:r>
      <w:r w:rsidRPr="00E90091">
        <w:rPr>
          <w:rFonts w:ascii="Times New Roman" w:hAnsi="Times New Roman"/>
          <w:sz w:val="28"/>
          <w:szCs w:val="28"/>
        </w:rPr>
        <w:t xml:space="preserve"> (менеджмент для руководителей среднего звена, у</w:t>
      </w:r>
      <w:r w:rsidRPr="00E90091">
        <w:rPr>
          <w:rFonts w:ascii="Times New Roman" w:hAnsi="Times New Roman"/>
          <w:color w:val="000000"/>
          <w:sz w:val="28"/>
          <w:szCs w:val="28"/>
        </w:rPr>
        <w:t>правление качеством на предприятии, с</w:t>
      </w:r>
      <w:r w:rsidRPr="00E90091">
        <w:rPr>
          <w:rFonts w:ascii="Times New Roman" w:hAnsi="Times New Roman"/>
          <w:sz w:val="28"/>
          <w:szCs w:val="28"/>
        </w:rPr>
        <w:t>истема материального и нематериального стимулирования на основе стратегических целей и ключевых показателей, о</w:t>
      </w:r>
      <w:r w:rsidRPr="00E90091">
        <w:rPr>
          <w:rFonts w:ascii="Times New Roman" w:hAnsi="Times New Roman"/>
          <w:bCs/>
          <w:color w:val="000000"/>
          <w:sz w:val="28"/>
          <w:szCs w:val="28"/>
        </w:rPr>
        <w:t>рганизационная культура).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Cs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Теория и практика современного маркетинга</w:t>
      </w:r>
      <w:r w:rsidRPr="00E90091">
        <w:rPr>
          <w:rFonts w:ascii="Times New Roman" w:hAnsi="Times New Roman"/>
          <w:sz w:val="28"/>
          <w:szCs w:val="28"/>
        </w:rPr>
        <w:t xml:space="preserve"> (с</w:t>
      </w:r>
      <w:r w:rsidRPr="00E90091">
        <w:rPr>
          <w:rFonts w:ascii="Times New Roman" w:hAnsi="Times New Roman"/>
          <w:color w:val="000000"/>
          <w:sz w:val="28"/>
          <w:szCs w:val="28"/>
        </w:rPr>
        <w:t>тратегический менеджмент, основы маркетинга, и</w:t>
      </w:r>
      <w:r w:rsidRPr="00E90091">
        <w:rPr>
          <w:rFonts w:ascii="Times New Roman" w:hAnsi="Times New Roman"/>
          <w:sz w:val="28"/>
          <w:szCs w:val="28"/>
        </w:rPr>
        <w:t>нформационные технологии в маркетинге).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b/>
          <w:bCs/>
          <w:sz w:val="28"/>
          <w:szCs w:val="28"/>
        </w:rPr>
        <w:t>Организайия деятельности в сфере дополнительного образования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b/>
          <w:sz w:val="28"/>
          <w:szCs w:val="28"/>
        </w:rPr>
        <w:t>Основы коучинга</w:t>
      </w:r>
      <w:r w:rsidRPr="00E90091">
        <w:rPr>
          <w:rFonts w:ascii="Times New Roman" w:hAnsi="Times New Roman"/>
          <w:sz w:val="28"/>
          <w:szCs w:val="28"/>
        </w:rPr>
        <w:t xml:space="preserve"> (базовые инструменты и способы их применения в производственной и управленческой деятельности, общие вопросы психология управления персоналом, научно-теоретическое обоснование коучинга,  инструменты коучигна и способы их применения, м</w:t>
      </w:r>
      <w:r>
        <w:rPr>
          <w:rFonts w:ascii="Times New Roman" w:hAnsi="Times New Roman"/>
          <w:color w:val="000000"/>
          <w:sz w:val="28"/>
          <w:szCs w:val="28"/>
        </w:rPr>
        <w:t>етоды оценки эффективности</w:t>
      </w:r>
      <w:r w:rsidRPr="00E90091">
        <w:rPr>
          <w:rFonts w:ascii="Times New Roman" w:hAnsi="Times New Roman"/>
          <w:color w:val="000000"/>
          <w:sz w:val="28"/>
          <w:szCs w:val="28"/>
        </w:rPr>
        <w:t>).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b/>
          <w:bCs/>
          <w:iCs/>
          <w:sz w:val="28"/>
          <w:szCs w:val="28"/>
        </w:rPr>
        <w:t>Внутренний аудитор (в</w:t>
      </w:r>
      <w:r w:rsidRPr="00E90091">
        <w:rPr>
          <w:rFonts w:ascii="Times New Roman" w:hAnsi="Times New Roman"/>
          <w:color w:val="000000"/>
          <w:sz w:val="28"/>
          <w:szCs w:val="28"/>
        </w:rPr>
        <w:t>нутренний аудит как составляющая часть внутреннего контроля; мониторинг внутреннего аудита; источники информации для проведения внутреннего аудита. Порядок документирования хода проверок и их результатов. Задачи внутреннего аудита в области бухгалтерского учета и формирования бухгалтерской (финансовой) отчетности. Контроль соответствия бухгалтерской (финансовой) отчетности требованиям законодательства).</w:t>
      </w:r>
    </w:p>
    <w:p w:rsidR="0047010A" w:rsidRPr="00E90091" w:rsidRDefault="0047010A" w:rsidP="00471B3F">
      <w:pPr>
        <w:numPr>
          <w:ilvl w:val="0"/>
          <w:numId w:val="2"/>
        </w:numPr>
        <w:spacing w:after="240" w:line="360" w:lineRule="auto"/>
        <w:ind w:left="567"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E900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90091">
        <w:rPr>
          <w:rFonts w:ascii="Times New Roman" w:hAnsi="Times New Roman"/>
          <w:b/>
          <w:sz w:val="28"/>
          <w:szCs w:val="28"/>
        </w:rPr>
        <w:t>Бюджетирование и финансовое планирование в бюджетных организациях</w:t>
      </w:r>
    </w:p>
    <w:p w:rsidR="0047010A" w:rsidRPr="00E90091" w:rsidRDefault="0047010A" w:rsidP="00471B3F">
      <w:pPr>
        <w:pStyle w:val="ListParagraph"/>
        <w:numPr>
          <w:ilvl w:val="0"/>
          <w:numId w:val="2"/>
        </w:numPr>
        <w:tabs>
          <w:tab w:val="left" w:pos="0"/>
        </w:tabs>
        <w:suppressAutoHyphens/>
        <w:spacing w:after="240" w:line="360" w:lineRule="auto"/>
        <w:ind w:left="567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90091">
        <w:rPr>
          <w:rFonts w:ascii="Times New Roman" w:hAnsi="Times New Roman"/>
          <w:b/>
          <w:color w:val="000000"/>
          <w:sz w:val="28"/>
          <w:szCs w:val="28"/>
        </w:rPr>
        <w:t>Основы предпринимательства</w:t>
      </w:r>
      <w:r w:rsidRPr="00E90091">
        <w:rPr>
          <w:rFonts w:ascii="Times New Roman" w:hAnsi="Times New Roman"/>
          <w:b/>
          <w:sz w:val="28"/>
          <w:szCs w:val="28"/>
        </w:rPr>
        <w:t xml:space="preserve"> (б</w:t>
      </w:r>
      <w:r w:rsidRPr="00E90091">
        <w:rPr>
          <w:rFonts w:ascii="Times New Roman" w:hAnsi="Times New Roman"/>
          <w:b/>
          <w:color w:val="000000"/>
          <w:sz w:val="28"/>
          <w:szCs w:val="28"/>
        </w:rPr>
        <w:t>изнес-планирование</w:t>
      </w:r>
      <w:r w:rsidRPr="00E90091">
        <w:rPr>
          <w:rFonts w:ascii="Times New Roman" w:hAnsi="Times New Roman"/>
          <w:b/>
          <w:sz w:val="28"/>
          <w:szCs w:val="28"/>
        </w:rPr>
        <w:t>, о</w:t>
      </w:r>
      <w:r w:rsidRPr="00E90091">
        <w:rPr>
          <w:rFonts w:ascii="Times New Roman" w:hAnsi="Times New Roman"/>
          <w:b/>
          <w:color w:val="000000"/>
          <w:sz w:val="28"/>
          <w:szCs w:val="28"/>
        </w:rPr>
        <w:t>рганизационно-правовое обеспечение деятельности малого бизнеса, экономика предприятия. Способы минимизации издержек и оптимизации производства. Практические аспекты внедрения бережливого производства).</w:t>
      </w:r>
    </w:p>
    <w:p w:rsidR="0047010A" w:rsidRPr="00E90091" w:rsidRDefault="0047010A" w:rsidP="00471B3F">
      <w:pPr>
        <w:spacing w:after="240"/>
        <w:rPr>
          <w:rFonts w:ascii="Times New Roman" w:hAnsi="Times New Roman"/>
          <w:sz w:val="28"/>
          <w:szCs w:val="28"/>
        </w:rPr>
      </w:pPr>
    </w:p>
    <w:sectPr w:rsidR="0047010A" w:rsidRPr="00E90091" w:rsidSect="00E9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190"/>
    <w:multiLevelType w:val="hybridMultilevel"/>
    <w:tmpl w:val="1E90DD2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BA5814"/>
    <w:multiLevelType w:val="hybridMultilevel"/>
    <w:tmpl w:val="9B6893F0"/>
    <w:lvl w:ilvl="0" w:tplc="F5648A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2A6CF7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671527"/>
    <w:multiLevelType w:val="hybridMultilevel"/>
    <w:tmpl w:val="75467C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D158A7"/>
    <w:multiLevelType w:val="hybridMultilevel"/>
    <w:tmpl w:val="986624A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910019"/>
    <w:multiLevelType w:val="hybridMultilevel"/>
    <w:tmpl w:val="C6183E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6EB51EC"/>
    <w:multiLevelType w:val="hybridMultilevel"/>
    <w:tmpl w:val="FDEE497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E3F4423"/>
    <w:multiLevelType w:val="hybridMultilevel"/>
    <w:tmpl w:val="827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34F5F"/>
    <w:multiLevelType w:val="hybridMultilevel"/>
    <w:tmpl w:val="257A4638"/>
    <w:lvl w:ilvl="0" w:tplc="B42C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EB420FE"/>
    <w:multiLevelType w:val="hybridMultilevel"/>
    <w:tmpl w:val="C1D8FD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F70B56"/>
    <w:multiLevelType w:val="hybridMultilevel"/>
    <w:tmpl w:val="1F960FD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1B3A9F"/>
    <w:multiLevelType w:val="hybridMultilevel"/>
    <w:tmpl w:val="468278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F33E64"/>
    <w:multiLevelType w:val="hybridMultilevel"/>
    <w:tmpl w:val="796CBE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A463C8"/>
    <w:multiLevelType w:val="hybridMultilevel"/>
    <w:tmpl w:val="8CB819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CD14A82"/>
    <w:multiLevelType w:val="hybridMultilevel"/>
    <w:tmpl w:val="5E86CC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0E72DF0"/>
    <w:multiLevelType w:val="hybridMultilevel"/>
    <w:tmpl w:val="F324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92F9C"/>
    <w:multiLevelType w:val="hybridMultilevel"/>
    <w:tmpl w:val="51EC20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80F301F"/>
    <w:multiLevelType w:val="hybridMultilevel"/>
    <w:tmpl w:val="99586E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8A40A5A"/>
    <w:multiLevelType w:val="hybridMultilevel"/>
    <w:tmpl w:val="A9FA4F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4"/>
  </w:num>
  <w:num w:numId="11">
    <w:abstractNumId w:val="5"/>
  </w:num>
  <w:num w:numId="12">
    <w:abstractNumId w:val="15"/>
  </w:num>
  <w:num w:numId="13">
    <w:abstractNumId w:val="4"/>
  </w:num>
  <w:num w:numId="14">
    <w:abstractNumId w:val="13"/>
  </w:num>
  <w:num w:numId="15">
    <w:abstractNumId w:val="16"/>
  </w:num>
  <w:num w:numId="16">
    <w:abstractNumId w:val="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84B"/>
    <w:rsid w:val="0003584B"/>
    <w:rsid w:val="000614D4"/>
    <w:rsid w:val="000B617A"/>
    <w:rsid w:val="001308F7"/>
    <w:rsid w:val="001A18D2"/>
    <w:rsid w:val="001F1BEE"/>
    <w:rsid w:val="0028538E"/>
    <w:rsid w:val="0035774C"/>
    <w:rsid w:val="003D7292"/>
    <w:rsid w:val="0047010A"/>
    <w:rsid w:val="00471B3F"/>
    <w:rsid w:val="004B4F80"/>
    <w:rsid w:val="0064121D"/>
    <w:rsid w:val="008A5271"/>
    <w:rsid w:val="00A30D75"/>
    <w:rsid w:val="00B059FE"/>
    <w:rsid w:val="00C35066"/>
    <w:rsid w:val="00D351D0"/>
    <w:rsid w:val="00E608D7"/>
    <w:rsid w:val="00E664CF"/>
    <w:rsid w:val="00E90091"/>
    <w:rsid w:val="00E95016"/>
    <w:rsid w:val="00FD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4</Pages>
  <Words>775</Words>
  <Characters>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для повышения квалификации</dc:title>
  <dc:subject/>
  <dc:creator>Елена Ю. Гришакова</dc:creator>
  <cp:keywords/>
  <dc:description/>
  <cp:lastModifiedBy>SpecPR</cp:lastModifiedBy>
  <cp:revision>2</cp:revision>
  <dcterms:created xsi:type="dcterms:W3CDTF">2019-02-20T10:17:00Z</dcterms:created>
  <dcterms:modified xsi:type="dcterms:W3CDTF">2019-02-20T10:17:00Z</dcterms:modified>
</cp:coreProperties>
</file>